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rPr>
          <w:rFonts w:ascii="Arial" w:hAnsi="Arial"/>
          <w:sz w:val="24"/>
          <w:szCs w:val="24"/>
        </w:rPr>
      </w:pPr>
      <w:r>
        <w:rPr>
          <w:rFonts w:eastAsia="Times New Roman" w:cs="Times New Roman" w:ascii="Arial" w:hAnsi="Arial"/>
          <w:b/>
          <w:bCs/>
          <w:color w:val="000000"/>
          <w:sz w:val="24"/>
          <w:szCs w:val="24"/>
        </w:rPr>
        <w:t>RESOLUÇÃO CSDP Nº 17</w:t>
      </w:r>
      <w:r>
        <w:rPr>
          <w:rFonts w:eastAsia="Times New Roman" w:cs="Times New Roman" w:ascii="Arial" w:hAnsi="Arial"/>
          <w:b/>
          <w:bCs/>
          <w:color w:val="000000"/>
          <w:sz w:val="24"/>
          <w:szCs w:val="24"/>
        </w:rPr>
        <w:t>0,</w:t>
      </w:r>
      <w:r>
        <w:rPr>
          <w:rFonts w:eastAsia="Times New Roman" w:cs="Times New Roman" w:ascii="Arial" w:hAnsi="Arial"/>
          <w:b/>
          <w:bCs/>
          <w:color w:val="000000"/>
          <w:sz w:val="24"/>
          <w:szCs w:val="24"/>
        </w:rPr>
        <w:t xml:space="preserve"> DE </w:t>
      </w:r>
      <w:r>
        <w:rPr>
          <w:rFonts w:eastAsia="Times New Roman" w:cs="Times New Roman" w:ascii="Arial" w:hAnsi="Arial"/>
          <w:b/>
          <w:bCs/>
          <w:color w:val="000000"/>
          <w:sz w:val="24"/>
          <w:szCs w:val="24"/>
        </w:rPr>
        <w:t>03</w:t>
      </w:r>
      <w:r>
        <w:rPr>
          <w:rFonts w:eastAsia="Times New Roman" w:cs="Times New Roman" w:ascii="Arial" w:hAnsi="Arial"/>
          <w:b/>
          <w:bCs/>
          <w:color w:val="000000"/>
          <w:sz w:val="24"/>
          <w:szCs w:val="24"/>
        </w:rPr>
        <w:t xml:space="preserve"> DE OUTUBRO DE 2016.</w:t>
      </w:r>
    </w:p>
    <w:p>
      <w:pPr>
        <w:pStyle w:val="Normal"/>
        <w:spacing w:lineRule="auto" w:line="240" w:before="0" w:after="0"/>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widowControl/>
        <w:bidi w:val="0"/>
        <w:spacing w:lineRule="auto" w:line="240" w:before="0" w:after="0"/>
        <w:ind w:left="3969" w:right="0" w:hanging="0"/>
        <w:jc w:val="both"/>
        <w:rPr>
          <w:rFonts w:ascii="Arial" w:hAnsi="Arial"/>
          <w:sz w:val="24"/>
          <w:szCs w:val="24"/>
        </w:rPr>
      </w:pPr>
      <w:r>
        <w:rPr>
          <w:rFonts w:eastAsia="Times New Roman" w:cs="Times New Roman" w:ascii="Arial" w:hAnsi="Arial"/>
          <w:color w:val="000000"/>
          <w:sz w:val="24"/>
          <w:szCs w:val="24"/>
        </w:rPr>
        <w:t>Altera os Artigos 67 e 71 do Regimento Interno da Defensoria Pública do Estado do Pará, aprovado pela Resolução 099/2012.</w:t>
      </w:r>
    </w:p>
    <w:p>
      <w:pPr>
        <w:pStyle w:val="Normal"/>
        <w:spacing w:lineRule="auto" w:line="240" w:before="0" w:after="0"/>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eastAsia="Times New Roman" w:cs="Arial"/>
          <w:b w:val="false"/>
          <w:b w:val="false"/>
          <w:bCs w:val="false"/>
          <w:color w:val="000000"/>
        </w:rPr>
      </w:pPr>
      <w:r>
        <w:rPr>
          <w:rFonts w:ascii="Arial" w:hAnsi="Arial"/>
          <w:sz w:val="24"/>
          <w:szCs w:val="24"/>
        </w:rPr>
      </w:r>
    </w:p>
    <w:p>
      <w:pPr>
        <w:pStyle w:val="Normal"/>
        <w:spacing w:lineRule="auto" w:line="240" w:before="0" w:after="0"/>
        <w:jc w:val="both"/>
        <w:rPr>
          <w:rFonts w:ascii="Arial" w:hAnsi="Arial"/>
          <w:sz w:val="24"/>
          <w:szCs w:val="24"/>
        </w:rPr>
      </w:pPr>
      <w:r>
        <w:rPr>
          <w:rFonts w:eastAsia="Times New Roman" w:cs="Arial" w:ascii="Arial" w:hAnsi="Arial"/>
          <w:b w:val="false"/>
          <w:bCs w:val="false"/>
          <w:color w:val="000000"/>
          <w:sz w:val="24"/>
          <w:szCs w:val="24"/>
        </w:rPr>
        <w:t>O CONSELHO SUPERIOR DA DEFENSORIA PÚBLICA DO ESTADO DO PARÁ, no</w:t>
      </w:r>
      <w:r>
        <w:rPr>
          <w:rFonts w:eastAsia="Times New Roman" w:cs="Arial" w:ascii="Arial" w:hAnsi="Arial"/>
          <w:color w:val="000000"/>
          <w:sz w:val="24"/>
          <w:szCs w:val="24"/>
        </w:rPr>
        <w:t xml:space="preserve"> uso de suas atribuições legais que lhe confere o Art. 11 da Lei Complementar nº 054, de 07 de fevereiro de 2006, publicada no D.O.E. em 09 de agosto de 2006.</w:t>
      </w:r>
    </w:p>
    <w:p>
      <w:pPr>
        <w:pStyle w:val="Normal"/>
        <w:spacing w:lineRule="auto" w:line="240" w:before="0" w:after="0"/>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sz w:val="24"/>
          <w:szCs w:val="24"/>
        </w:rPr>
      </w:pPr>
      <w:r>
        <w:rPr>
          <w:rFonts w:eastAsia="Times New Roman" w:cs="Times New Roman" w:ascii="Arial" w:hAnsi="Arial"/>
          <w:color w:val="000000"/>
          <w:sz w:val="24"/>
          <w:szCs w:val="24"/>
        </w:rPr>
        <w:t xml:space="preserve">CONSIDERANDO </w:t>
      </w:r>
      <w:r>
        <w:rPr>
          <w:rFonts w:eastAsia="Times New Roman" w:cs="Times New Roman" w:ascii="Arial" w:hAnsi="Arial"/>
          <w:color w:val="000000"/>
          <w:sz w:val="24"/>
          <w:szCs w:val="24"/>
        </w:rPr>
        <w:t>a deliberação unânime do Egrégio Conselho Superior da Defensoria Pública na 129ª Sessão Ordinária, realizada no dia 03 de outubro de 2016;</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sz w:val="24"/>
          <w:szCs w:val="24"/>
        </w:rPr>
      </w:pPr>
      <w:r>
        <w:rPr>
          <w:rFonts w:eastAsia="Times New Roman" w:cs="Times New Roman" w:ascii="Arial" w:hAnsi="Arial"/>
          <w:color w:val="000000"/>
          <w:sz w:val="24"/>
          <w:szCs w:val="24"/>
        </w:rPr>
        <w:t>RESOLVE:</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sz w:val="24"/>
          <w:szCs w:val="24"/>
        </w:rPr>
      </w:pPr>
      <w:r>
        <w:rPr>
          <w:rFonts w:eastAsia="Times New Roman" w:cs="Times New Roman" w:ascii="Arial" w:hAnsi="Arial"/>
          <w:color w:val="000000"/>
          <w:sz w:val="24"/>
          <w:szCs w:val="24"/>
        </w:rPr>
        <w:t xml:space="preserve">Art. 1º </w:t>
      </w:r>
      <w:r>
        <w:rPr>
          <w:rFonts w:eastAsia="Times New Roman" w:cs="Times New Roman" w:ascii="Arial" w:hAnsi="Arial"/>
          <w:color w:val="000000"/>
          <w:sz w:val="24"/>
          <w:szCs w:val="24"/>
        </w:rPr>
        <w:t>Alterar os artigos 67 e 71 do Regimento Interno da Defensoria Pública do Estado do Pará, aprovado pela Resolução 099/2012, os quais passam a vigorar com a seguinte redação:</w:t>
      </w:r>
    </w:p>
    <w:p>
      <w:pPr>
        <w:pStyle w:val="Normal"/>
        <w:spacing w:lineRule="auto" w:line="240" w:before="0" w:after="0"/>
        <w:jc w:val="both"/>
        <w:rPr>
          <w:rFonts w:eastAsia="Times New Roman" w:cs="Times New Roman"/>
          <w:color w:val="000000"/>
        </w:rPr>
      </w:pPr>
      <w:r>
        <w:rPr>
          <w:rFonts w:ascii="Arial" w:hAnsi="Arial"/>
          <w:sz w:val="24"/>
          <w:szCs w:val="24"/>
        </w:rPr>
      </w:r>
    </w:p>
    <w:p>
      <w:pPr>
        <w:pStyle w:val="Normal"/>
        <w:widowControl/>
        <w:bidi w:val="0"/>
        <w:spacing w:lineRule="auto" w:line="240" w:before="0" w:after="0"/>
        <w:ind w:left="1134" w:right="0" w:hanging="0"/>
        <w:jc w:val="both"/>
        <w:rPr>
          <w:rFonts w:ascii="Arial" w:hAnsi="Arial"/>
          <w:sz w:val="24"/>
          <w:szCs w:val="24"/>
        </w:rPr>
      </w:pPr>
      <w:r>
        <w:rPr>
          <w:rFonts w:eastAsia="Times New Roman" w:cs="Times New Roman" w:ascii="Arial" w:hAnsi="Arial"/>
          <w:color w:val="000000"/>
          <w:sz w:val="24"/>
          <w:szCs w:val="24"/>
        </w:rPr>
        <w:t>“</w:t>
      </w:r>
      <w:r>
        <w:rPr>
          <w:rFonts w:eastAsia="Times New Roman" w:cs="Times New Roman" w:ascii="Arial" w:hAnsi="Arial"/>
          <w:color w:val="000000"/>
          <w:sz w:val="24"/>
          <w:szCs w:val="24"/>
        </w:rPr>
        <w:t>Art. 67. Os Núcleos Especializados da Defensoria Pública do Estado do Pará, vinculados diretamente à Diretoria Metropolitana e do Interior, conforme o local de atuação, serão dirigidos por Defensor Público-Coordenador, designado pelo Defensor Público-Geral, dentre os integrantes da carreira tendo suas funções definidas pela espécie da infração penal, pela natureza da relação jurídica de direito civil ou pela competência de determinado órgão jurisdicional, fixada exclusivamente em razão da matéria.</w:t>
      </w:r>
    </w:p>
    <w:p>
      <w:pPr>
        <w:pStyle w:val="Normal"/>
        <w:widowControl/>
        <w:bidi w:val="0"/>
        <w:spacing w:lineRule="auto" w:line="240" w:before="0" w:after="0"/>
        <w:ind w:left="1134" w:right="0" w:hanging="0"/>
        <w:jc w:val="both"/>
        <w:rPr>
          <w:rFonts w:eastAsia="Times New Roman" w:cs="Times New Roman"/>
          <w:color w:val="000000"/>
        </w:rPr>
      </w:pPr>
      <w:r>
        <w:rPr>
          <w:rFonts w:ascii="Arial" w:hAnsi="Arial"/>
          <w:sz w:val="24"/>
          <w:szCs w:val="24"/>
        </w:rPr>
      </w:r>
    </w:p>
    <w:p>
      <w:pPr>
        <w:pStyle w:val="Normal"/>
        <w:widowControl/>
        <w:bidi w:val="0"/>
        <w:spacing w:lineRule="auto" w:line="240" w:before="0" w:after="0"/>
        <w:ind w:left="1134" w:right="0" w:hanging="0"/>
        <w:jc w:val="both"/>
        <w:rPr>
          <w:rFonts w:ascii="Arial" w:hAnsi="Arial"/>
          <w:sz w:val="24"/>
          <w:szCs w:val="24"/>
        </w:rPr>
      </w:pPr>
      <w:r>
        <w:rPr>
          <w:rFonts w:eastAsia="Times New Roman" w:cs="Times New Roman" w:ascii="Arial" w:hAnsi="Arial"/>
          <w:color w:val="000000"/>
          <w:sz w:val="24"/>
          <w:szCs w:val="24"/>
        </w:rPr>
        <w:t>§ 1º Compõem atualmente os Núcleos Especializados da Defensoria Pública do Estado do Pará:</w:t>
      </w:r>
    </w:p>
    <w:p>
      <w:pPr>
        <w:pStyle w:val="Normal"/>
        <w:widowControl/>
        <w:bidi w:val="0"/>
        <w:spacing w:lineRule="auto" w:line="240" w:before="0" w:after="0"/>
        <w:ind w:left="1134" w:right="0" w:hanging="0"/>
        <w:jc w:val="both"/>
        <w:rPr>
          <w:rFonts w:ascii="Arial" w:hAnsi="Arial"/>
          <w:sz w:val="24"/>
          <w:szCs w:val="24"/>
        </w:rPr>
      </w:pPr>
      <w:r>
        <w:rPr>
          <w:rFonts w:eastAsia="Times New Roman" w:cs="Times New Roman" w:ascii="Arial" w:hAnsi="Arial"/>
          <w:color w:val="000000"/>
          <w:sz w:val="24"/>
          <w:szCs w:val="24"/>
        </w:rPr>
        <w:t>I – Núcleo de Defesa do Direitos Humanos – NDDH;</w:t>
      </w:r>
    </w:p>
    <w:p>
      <w:pPr>
        <w:pStyle w:val="Normal"/>
        <w:widowControl/>
        <w:bidi w:val="0"/>
        <w:spacing w:lineRule="auto" w:line="240" w:before="0" w:after="0"/>
        <w:ind w:left="1134" w:right="0" w:hanging="0"/>
        <w:jc w:val="both"/>
        <w:rPr>
          <w:rFonts w:ascii="Arial" w:hAnsi="Arial"/>
          <w:sz w:val="24"/>
          <w:szCs w:val="24"/>
        </w:rPr>
      </w:pPr>
      <w:r>
        <w:rPr>
          <w:rFonts w:eastAsia="Times New Roman" w:cs="Times New Roman" w:ascii="Arial" w:hAnsi="Arial"/>
          <w:color w:val="000000"/>
          <w:sz w:val="24"/>
          <w:szCs w:val="24"/>
        </w:rPr>
        <w:t>II – Núcleo de Atendimento Especializado da Criança e do Adolescente – NAECA;</w:t>
      </w:r>
    </w:p>
    <w:p>
      <w:pPr>
        <w:pStyle w:val="Normal"/>
        <w:widowControl/>
        <w:bidi w:val="0"/>
        <w:spacing w:lineRule="auto" w:line="240" w:before="0" w:after="0"/>
        <w:ind w:left="1134" w:right="0" w:hanging="0"/>
        <w:jc w:val="both"/>
        <w:rPr>
          <w:rFonts w:ascii="Arial" w:hAnsi="Arial"/>
          <w:sz w:val="24"/>
          <w:szCs w:val="24"/>
        </w:rPr>
      </w:pPr>
      <w:r>
        <w:rPr>
          <w:rFonts w:eastAsia="Times New Roman" w:cs="Times New Roman" w:ascii="Arial" w:hAnsi="Arial"/>
          <w:color w:val="000000"/>
          <w:sz w:val="24"/>
          <w:szCs w:val="24"/>
        </w:rPr>
        <w:t>III – Núcleo de Atendimento Especializado à Mulher Vítima de Violência Doméstica – NAEM;</w:t>
      </w:r>
    </w:p>
    <w:p>
      <w:pPr>
        <w:pStyle w:val="Normal"/>
        <w:widowControl/>
        <w:bidi w:val="0"/>
        <w:spacing w:lineRule="auto" w:line="240" w:before="0" w:after="0"/>
        <w:ind w:left="1134" w:right="0" w:hanging="0"/>
        <w:jc w:val="both"/>
        <w:rPr>
          <w:rFonts w:ascii="Arial" w:hAnsi="Arial"/>
          <w:sz w:val="24"/>
          <w:szCs w:val="24"/>
        </w:rPr>
      </w:pPr>
      <w:r>
        <w:rPr>
          <w:rFonts w:eastAsia="Times New Roman" w:cs="Times New Roman" w:ascii="Arial" w:hAnsi="Arial"/>
          <w:color w:val="000000"/>
          <w:sz w:val="24"/>
          <w:szCs w:val="24"/>
        </w:rPr>
        <w:t>IV – Núcleo do Consumidor – NUCON;</w:t>
      </w:r>
    </w:p>
    <w:p>
      <w:pPr>
        <w:pStyle w:val="Normal"/>
        <w:widowControl/>
        <w:bidi w:val="0"/>
        <w:spacing w:lineRule="auto" w:line="240" w:before="0" w:after="0"/>
        <w:ind w:left="1134" w:right="0" w:hanging="0"/>
        <w:jc w:val="both"/>
        <w:rPr>
          <w:rFonts w:ascii="Arial" w:hAnsi="Arial"/>
          <w:sz w:val="24"/>
          <w:szCs w:val="24"/>
        </w:rPr>
      </w:pPr>
      <w:r>
        <w:rPr>
          <w:rFonts w:eastAsia="Times New Roman" w:cs="Times New Roman" w:ascii="Arial" w:hAnsi="Arial"/>
          <w:color w:val="000000"/>
          <w:sz w:val="24"/>
          <w:szCs w:val="24"/>
        </w:rPr>
        <w:t>V – Núcleo de Atendimento à Família – NAEFA;</w:t>
      </w:r>
    </w:p>
    <w:p>
      <w:pPr>
        <w:pStyle w:val="Normal"/>
        <w:widowControl/>
        <w:bidi w:val="0"/>
        <w:spacing w:lineRule="auto" w:line="240" w:before="0" w:after="0"/>
        <w:ind w:left="1134" w:right="0" w:hanging="0"/>
        <w:jc w:val="both"/>
        <w:rPr>
          <w:rFonts w:ascii="Arial" w:hAnsi="Arial"/>
          <w:sz w:val="24"/>
          <w:szCs w:val="24"/>
        </w:rPr>
      </w:pPr>
      <w:r>
        <w:rPr>
          <w:rFonts w:eastAsia="Times New Roman" w:cs="Times New Roman" w:ascii="Arial" w:hAnsi="Arial"/>
          <w:color w:val="000000"/>
          <w:sz w:val="24"/>
          <w:szCs w:val="24"/>
        </w:rPr>
        <w:t>VI – Núcleo de Defensorias Públicas Agrárias – NDPA.</w:t>
      </w:r>
    </w:p>
    <w:p>
      <w:pPr>
        <w:pStyle w:val="Normal"/>
        <w:widowControl/>
        <w:bidi w:val="0"/>
        <w:spacing w:lineRule="auto" w:line="240" w:before="0" w:after="0"/>
        <w:ind w:left="1134" w:right="0" w:hanging="0"/>
        <w:jc w:val="both"/>
        <w:rPr>
          <w:rFonts w:eastAsia="Times New Roman" w:cs="Times New Roman"/>
          <w:color w:val="000000"/>
        </w:rPr>
      </w:pPr>
      <w:r>
        <w:rPr>
          <w:rFonts w:ascii="Arial" w:hAnsi="Arial"/>
          <w:sz w:val="24"/>
          <w:szCs w:val="24"/>
        </w:rPr>
      </w:r>
    </w:p>
    <w:p>
      <w:pPr>
        <w:pStyle w:val="Normal"/>
        <w:widowControl/>
        <w:bidi w:val="0"/>
        <w:spacing w:lineRule="auto" w:line="240" w:before="0" w:after="0"/>
        <w:ind w:left="1134" w:right="0" w:hanging="0"/>
        <w:jc w:val="both"/>
        <w:rPr>
          <w:rFonts w:ascii="Arial" w:hAnsi="Arial"/>
          <w:sz w:val="24"/>
          <w:szCs w:val="24"/>
        </w:rPr>
      </w:pPr>
      <w:r>
        <w:rPr>
          <w:rFonts w:eastAsia="Times New Roman" w:cs="Times New Roman" w:ascii="Arial" w:hAnsi="Arial"/>
          <w:color w:val="000000"/>
          <w:sz w:val="24"/>
          <w:szCs w:val="24"/>
        </w:rPr>
        <w:t>§ 2º As causas de competência dos Juizados Especiais Cíveis ficam vinculadas ao Núcleo Cível residual”.</w:t>
      </w:r>
    </w:p>
    <w:p>
      <w:pPr>
        <w:pStyle w:val="Normal"/>
        <w:spacing w:lineRule="auto" w:line="240" w:before="0" w:after="0"/>
        <w:jc w:val="both"/>
        <w:rPr>
          <w:rFonts w:eastAsia="Times New Roman" w:cs="Times New Roman"/>
          <w:color w:val="000000"/>
        </w:rPr>
      </w:pPr>
      <w:r>
        <w:rPr>
          <w:rFonts w:ascii="Arial" w:hAnsi="Arial"/>
          <w:sz w:val="24"/>
          <w:szCs w:val="24"/>
        </w:rPr>
      </w:r>
    </w:p>
    <w:p>
      <w:pPr>
        <w:pStyle w:val="Normal"/>
        <w:widowControl/>
        <w:bidi w:val="0"/>
        <w:spacing w:lineRule="auto" w:line="240" w:before="0" w:after="0"/>
        <w:ind w:left="1134" w:right="0" w:hanging="0"/>
        <w:jc w:val="both"/>
        <w:rPr>
          <w:rFonts w:ascii="Arial" w:hAnsi="Arial"/>
          <w:sz w:val="24"/>
          <w:szCs w:val="24"/>
        </w:rPr>
      </w:pPr>
      <w:r>
        <w:rPr>
          <w:rFonts w:eastAsia="Times New Roman" w:cs="Times New Roman" w:ascii="Arial" w:hAnsi="Arial"/>
          <w:color w:val="000000"/>
          <w:sz w:val="24"/>
          <w:szCs w:val="24"/>
        </w:rPr>
        <w:t>“</w:t>
      </w:r>
      <w:r>
        <w:rPr>
          <w:rFonts w:eastAsia="Times New Roman" w:cs="Times New Roman" w:ascii="Arial" w:hAnsi="Arial"/>
          <w:color w:val="000000"/>
          <w:sz w:val="24"/>
          <w:szCs w:val="24"/>
        </w:rPr>
        <w:t>Art. 71. O Núcleo do Consumidor – NUCON, será coordenado por um Defensor Público designado pelo Defensor Público Geral, competindo-lhe especificamente:</w:t>
      </w:r>
    </w:p>
    <w:p>
      <w:pPr>
        <w:pStyle w:val="Normal"/>
        <w:widowControl/>
        <w:bidi w:val="0"/>
        <w:spacing w:lineRule="auto" w:line="240" w:before="0" w:after="0"/>
        <w:ind w:left="1134" w:right="0" w:hanging="0"/>
        <w:jc w:val="both"/>
        <w:rPr>
          <w:rFonts w:ascii="Arial" w:hAnsi="Arial"/>
          <w:sz w:val="24"/>
          <w:szCs w:val="24"/>
        </w:rPr>
      </w:pPr>
      <w:r>
        <w:rPr>
          <w:rFonts w:eastAsia="Times New Roman" w:cs="Times New Roman" w:ascii="Arial" w:hAnsi="Arial"/>
          <w:color w:val="000000"/>
          <w:sz w:val="24"/>
          <w:szCs w:val="24"/>
        </w:rPr>
        <w:t>I – realizar assistência jurídica especializada no âmbito da competência das defensorias de relação de consumo, visando garantir os direitos dos assistidos vulneráveis e carentes, lesados nas relações de consumo, prestando assistência extrajudicial e judicial, priorizando a conciliação e mediação;</w:t>
      </w:r>
    </w:p>
    <w:p>
      <w:pPr>
        <w:pStyle w:val="Normal"/>
        <w:widowControl/>
        <w:bidi w:val="0"/>
        <w:spacing w:lineRule="auto" w:line="240" w:before="0" w:after="0"/>
        <w:ind w:left="1134" w:right="0" w:hanging="0"/>
        <w:jc w:val="both"/>
        <w:rPr>
          <w:rFonts w:ascii="Arial" w:hAnsi="Arial"/>
          <w:sz w:val="24"/>
          <w:szCs w:val="24"/>
        </w:rPr>
      </w:pPr>
      <w:r>
        <w:rPr>
          <w:rFonts w:eastAsia="Times New Roman" w:cs="Times New Roman" w:ascii="Arial" w:hAnsi="Arial"/>
          <w:color w:val="000000"/>
          <w:sz w:val="24"/>
          <w:szCs w:val="24"/>
        </w:rPr>
        <w:t>II – promover ações articuladas com outros órgãos e instituições  governamentais como forma de garantir e proteger os direitos dos assistidos;</w:t>
      </w:r>
    </w:p>
    <w:p>
      <w:pPr>
        <w:pStyle w:val="Normal"/>
        <w:widowControl/>
        <w:bidi w:val="0"/>
        <w:spacing w:lineRule="auto" w:line="240" w:before="0" w:after="0"/>
        <w:ind w:left="1134" w:right="0" w:hanging="0"/>
        <w:jc w:val="both"/>
        <w:rPr>
          <w:rFonts w:ascii="Arial" w:hAnsi="Arial"/>
          <w:sz w:val="24"/>
          <w:szCs w:val="24"/>
        </w:rPr>
      </w:pPr>
      <w:r>
        <w:rPr>
          <w:rFonts w:eastAsia="Times New Roman" w:cs="Times New Roman" w:ascii="Arial" w:hAnsi="Arial"/>
          <w:color w:val="000000"/>
          <w:sz w:val="24"/>
          <w:szCs w:val="24"/>
        </w:rPr>
        <w:t>III – priorizar as demandas relativas à saúde;</w:t>
      </w:r>
    </w:p>
    <w:p>
      <w:pPr>
        <w:pStyle w:val="Normal"/>
        <w:widowControl/>
        <w:bidi w:val="0"/>
        <w:spacing w:lineRule="auto" w:line="240" w:before="0" w:after="0"/>
        <w:ind w:left="1134" w:right="0" w:hanging="0"/>
        <w:jc w:val="both"/>
        <w:rPr>
          <w:rFonts w:ascii="Arial" w:hAnsi="Arial"/>
          <w:sz w:val="24"/>
          <w:szCs w:val="24"/>
        </w:rPr>
      </w:pPr>
      <w:r>
        <w:rPr>
          <w:rFonts w:eastAsia="Times New Roman" w:cs="Times New Roman" w:ascii="Arial" w:hAnsi="Arial"/>
          <w:color w:val="000000"/>
          <w:sz w:val="24"/>
          <w:szCs w:val="24"/>
        </w:rPr>
        <w:t>IV – propor ao Defensor Público-Geral do Estado a realização de ações visando à otimização dos serviços de sua competência.</w:t>
      </w:r>
    </w:p>
    <w:p>
      <w:pPr>
        <w:pStyle w:val="Normal"/>
        <w:widowControl/>
        <w:bidi w:val="0"/>
        <w:spacing w:lineRule="auto" w:line="240" w:before="0" w:after="0"/>
        <w:ind w:left="1134" w:right="0" w:hanging="0"/>
        <w:jc w:val="both"/>
        <w:rPr>
          <w:rFonts w:eastAsia="Times New Roman" w:cs="Times New Roman"/>
          <w:color w:val="000000"/>
        </w:rPr>
      </w:pPr>
      <w:r>
        <w:rPr>
          <w:rFonts w:ascii="Arial" w:hAnsi="Arial"/>
          <w:sz w:val="24"/>
          <w:szCs w:val="24"/>
        </w:rPr>
      </w:r>
    </w:p>
    <w:p>
      <w:pPr>
        <w:pStyle w:val="Normal"/>
        <w:widowControl/>
        <w:bidi w:val="0"/>
        <w:spacing w:lineRule="auto" w:line="240" w:before="0" w:after="0"/>
        <w:ind w:left="1134" w:right="0" w:hanging="0"/>
        <w:jc w:val="both"/>
        <w:rPr>
          <w:rFonts w:ascii="Arial" w:hAnsi="Arial"/>
          <w:sz w:val="24"/>
          <w:szCs w:val="24"/>
        </w:rPr>
      </w:pPr>
      <w:r>
        <w:rPr>
          <w:rFonts w:eastAsia="Times New Roman" w:cs="Times New Roman" w:ascii="Arial" w:hAnsi="Arial"/>
          <w:color w:val="000000"/>
          <w:sz w:val="24"/>
          <w:szCs w:val="24"/>
        </w:rPr>
        <w:t>Parágrafo único – As atribuições do Núcleo do Consumidor da Defensoria Pública terão por parâmetro a defesa do consumidor, assim considerado como qualquer pessoa, física ou jurídica, que seja destinatária final de produtos e serviços, além dos consumidores por equiparação, tudo nos termos da Lei 8.078/90”.</w:t>
      </w:r>
    </w:p>
    <w:p>
      <w:pPr>
        <w:pStyle w:val="Normal"/>
        <w:spacing w:lineRule="auto" w:line="240" w:before="0" w:after="0"/>
        <w:jc w:val="both"/>
        <w:rPr>
          <w:rFonts w:eastAsia="Times New Roman" w:cs="Times New Roman"/>
          <w:color w:val="000000"/>
        </w:rPr>
      </w:pPr>
      <w:r>
        <w:rPr>
          <w:rFonts w:ascii="Arial" w:hAnsi="Arial"/>
          <w:sz w:val="24"/>
          <w:szCs w:val="24"/>
        </w:rPr>
      </w:r>
    </w:p>
    <w:p>
      <w:pPr>
        <w:pStyle w:val="Normal"/>
        <w:spacing w:lineRule="auto" w:line="240" w:before="0" w:after="0"/>
        <w:jc w:val="both"/>
        <w:rPr>
          <w:rFonts w:ascii="Arial" w:hAnsi="Arial"/>
          <w:sz w:val="24"/>
          <w:szCs w:val="24"/>
        </w:rPr>
      </w:pPr>
      <w:r>
        <w:rPr>
          <w:rFonts w:eastAsia="Times New Roman" w:cs="Times New Roman" w:ascii="Arial" w:hAnsi="Arial"/>
          <w:color w:val="000000"/>
          <w:sz w:val="24"/>
          <w:szCs w:val="24"/>
        </w:rPr>
        <w:t>Art. 2º Permanecem inalteradas as demais disposições constantes no Regimento Interno aprovado pela Resolução 099/12, não modificadas pela presente Resolução.</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sz w:val="24"/>
          <w:szCs w:val="24"/>
        </w:rPr>
      </w:pPr>
      <w:r>
        <w:rPr>
          <w:rFonts w:eastAsia="Times New Roman" w:cs="Times New Roman" w:ascii="Arial" w:hAnsi="Arial"/>
          <w:color w:val="000000"/>
          <w:sz w:val="24"/>
          <w:szCs w:val="24"/>
        </w:rPr>
        <w:t xml:space="preserve">Art. </w:t>
      </w:r>
      <w:r>
        <w:rPr>
          <w:rFonts w:eastAsia="Times New Roman" w:cs="Times New Roman" w:ascii="Arial" w:hAnsi="Arial"/>
          <w:color w:val="000000"/>
          <w:sz w:val="24"/>
          <w:szCs w:val="24"/>
        </w:rPr>
        <w:t>3º</w:t>
      </w:r>
      <w:r>
        <w:rPr>
          <w:rFonts w:eastAsia="Times New Roman" w:cs="Times New Roman" w:ascii="Arial" w:hAnsi="Arial"/>
          <w:color w:val="000000"/>
          <w:sz w:val="24"/>
          <w:szCs w:val="24"/>
        </w:rPr>
        <w:t xml:space="preserve"> Esta Resolução entra em vigor na data de sua publicação, revogando-se as disposições em sentido contrário.</w:t>
      </w:r>
    </w:p>
    <w:p>
      <w:pPr>
        <w:pStyle w:val="Normal"/>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spacing w:lineRule="auto" w:line="240" w:before="0" w:after="0"/>
        <w:jc w:val="both"/>
        <w:rPr>
          <w:rFonts w:ascii="Arial" w:hAnsi="Arial"/>
          <w:sz w:val="24"/>
          <w:szCs w:val="24"/>
        </w:rPr>
      </w:pPr>
      <w:r>
        <w:rPr>
          <w:rFonts w:eastAsia="Times New Roman" w:cs="Arial" w:ascii="Arial" w:hAnsi="Arial"/>
          <w:sz w:val="24"/>
          <w:szCs w:val="24"/>
        </w:rPr>
        <w:t xml:space="preserve">Sala de reuniões do Conselho Superior da Defensoria Pública do Estado, aos </w:t>
      </w:r>
      <w:r>
        <w:rPr>
          <w:rFonts w:eastAsia="Times New Roman" w:cs="Arial" w:ascii="Arial" w:hAnsi="Arial"/>
          <w:sz w:val="24"/>
          <w:szCs w:val="24"/>
        </w:rPr>
        <w:t>três</w:t>
      </w:r>
      <w:r>
        <w:rPr>
          <w:rFonts w:eastAsia="Times New Roman" w:cs="Arial" w:ascii="Arial" w:hAnsi="Arial"/>
          <w:sz w:val="24"/>
          <w:szCs w:val="24"/>
        </w:rPr>
        <w:t xml:space="preserve"> dias do mês de outubro do ano de dois mil e dezesseis. </w:t>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JENIFFER DE BARROS RODRIGUES</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Presidente do Conselho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Defensora Pública Geral</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VLADIMIR AUGUSTO DE CARVALHO LOBO E AVELINO KOENIG</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Subdefensor Público Geral</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ANTÔNIO CARLOS DE ANDRADE MONTEIRO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Corregedor Geral</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LÉA CRISTINA BAPTISTA DE SIQUEIRA DE VASCONCELOS SERRA</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FERNANDO ALBUQUERQUE DE OLIVEIRA</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t>MARCO AURÉLIO VELLOZO GUTERRES</w:t>
      </w:r>
    </w:p>
    <w:p>
      <w:pPr>
        <w:pStyle w:val="Western"/>
        <w:spacing w:lineRule="auto" w:line="240" w:before="0" w:after="0"/>
        <w:jc w:val="both"/>
        <w:rPr>
          <w:rFonts w:ascii="Arial" w:hAnsi="Arial" w:cs="Arial"/>
          <w:sz w:val="24"/>
          <w:szCs w:val="24"/>
        </w:rPr>
      </w:pPr>
      <w:r>
        <w:rPr>
          <w:rFonts w:cs="Arial" w:ascii="Arial" w:hAnsi="Arial"/>
          <w:sz w:val="24"/>
          <w:szCs w:val="24"/>
        </w:rPr>
        <w:t>Membro Titular</w:t>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t xml:space="preserve">FRANCISCO ROBÉRIO CAVALCANTE PINHEIRO FILHO </w:t>
      </w:r>
    </w:p>
    <w:p>
      <w:pPr>
        <w:pStyle w:val="Western"/>
        <w:spacing w:lineRule="auto" w:line="240" w:before="0" w:after="0"/>
        <w:jc w:val="both"/>
        <w:rPr>
          <w:rFonts w:ascii="Arial" w:hAnsi="Arial" w:cs="Arial"/>
          <w:sz w:val="24"/>
          <w:szCs w:val="24"/>
        </w:rPr>
      </w:pPr>
      <w:r>
        <w:rPr>
          <w:rFonts w:cs="Arial" w:ascii="Arial" w:hAnsi="Arial"/>
          <w:sz w:val="24"/>
          <w:szCs w:val="24"/>
        </w:rPr>
        <w:t>Membro Titular</w:t>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t>WALTER AUGUSTO BARRETO TEIXEIRA</w:t>
      </w:r>
    </w:p>
    <w:p>
      <w:pPr>
        <w:pStyle w:val="Western"/>
        <w:spacing w:lineRule="auto" w:line="240" w:before="0" w:after="0"/>
        <w:jc w:val="both"/>
        <w:rPr>
          <w:rFonts w:ascii="Arial" w:hAnsi="Arial" w:cs="Arial"/>
          <w:sz w:val="24"/>
          <w:szCs w:val="24"/>
        </w:rPr>
      </w:pPr>
      <w:r>
        <w:rPr>
          <w:rFonts w:eastAsia="Times New Roman" w:cs="Times New Roman" w:ascii="Arial" w:hAnsi="Arial"/>
          <w:color w:val="000000"/>
          <w:sz w:val="24"/>
          <w:szCs w:val="24"/>
        </w:rPr>
        <w:t>Membro Titular</w:t>
      </w:r>
    </w:p>
    <w:sectPr>
      <w:headerReference w:type="default" r:id="rId2"/>
      <w:type w:val="nextPage"/>
      <w:pgSz w:w="11906" w:h="16838"/>
      <w:pgMar w:left="1701" w:right="1701" w:header="680" w:top="2438" w:footer="0" w:bottom="10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Cambria">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 w:name="Bookman Old Style">
    <w:charset w:val="00"/>
    <w:family w:val="roman"/>
    <w:pitch w:val="variable"/>
  </w:font>
  <w:font w:name="Georgia">
    <w:charset w:val="00"/>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sz w:val="22"/>
        <w:szCs w:val="22"/>
      </w:rPr>
    </w:pPr>
    <w:r>
      <w:rPr/>
      <w:drawing>
        <wp:inline distT="0" distB="0" distL="0" distR="0">
          <wp:extent cx="782320" cy="68770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782320" cy="687705"/>
                  </a:xfrm>
                  <a:prstGeom prst="rect">
                    <a:avLst/>
                  </a:prstGeom>
                </pic:spPr>
              </pic:pic>
            </a:graphicData>
          </a:graphic>
        </wp:inline>
      </w:drawing>
    </w:r>
  </w:p>
  <w:p>
    <w:pPr>
      <w:pStyle w:val="Normal"/>
      <w:spacing w:lineRule="auto" w:line="240" w:before="0" w:after="0"/>
      <w:jc w:val="center"/>
      <w:rPr>
        <w:rFonts w:ascii="Arial" w:hAnsi="Arial"/>
        <w:b/>
        <w:b/>
        <w:bCs/>
        <w:sz w:val="24"/>
        <w:szCs w:val="24"/>
      </w:rPr>
    </w:pPr>
    <w:r>
      <w:rPr>
        <w:rFonts w:ascii="Arial" w:hAnsi="Arial"/>
        <w:b/>
        <w:bCs/>
        <w:sz w:val="22"/>
        <w:szCs w:val="22"/>
      </w:rPr>
      <w:t>ESTADO DO PARÁ</w:t>
    </w:r>
  </w:p>
  <w:p>
    <w:pPr>
      <w:pStyle w:val="Normal"/>
      <w:spacing w:lineRule="auto" w:line="240" w:before="0" w:after="0"/>
      <w:jc w:val="center"/>
      <w:rPr>
        <w:rFonts w:ascii="Arial" w:hAnsi="Arial"/>
        <w:b/>
        <w:b/>
        <w:bCs/>
        <w:sz w:val="24"/>
        <w:szCs w:val="24"/>
      </w:rPr>
    </w:pPr>
    <w:r>
      <w:rPr>
        <w:rFonts w:ascii="Arial" w:hAnsi="Arial"/>
        <w:b/>
        <w:bCs/>
        <w:sz w:val="22"/>
        <w:szCs w:val="22"/>
      </w:rPr>
      <w:t>DEFENSORIA PÚBLICA</w:t>
    </w:r>
  </w:p>
  <w:p>
    <w:pPr>
      <w:pStyle w:val="Ttulo6"/>
      <w:spacing w:lineRule="auto" w:line="240" w:before="0" w:after="0"/>
      <w:jc w:val="center"/>
      <w:rPr/>
    </w:pPr>
    <w:r>
      <w:rPr>
        <w:rFonts w:ascii="Arial" w:hAnsi="Arial"/>
        <w:b/>
        <w:bCs/>
        <w:sz w:val="22"/>
        <w:szCs w:val="22"/>
      </w:rPr>
      <w:t>CONSELHO SUPERIOR</w:t>
    </w:r>
  </w:p>
  <w:p>
    <w:pPr>
      <w:pStyle w:val="Ttulo6"/>
      <w:spacing w:lineRule="auto" w:line="240" w:before="0" w:after="0"/>
      <w:jc w:val="center"/>
      <w:rPr>
        <w:rFonts w:ascii="Arial" w:hAnsi="Arial"/>
        <w:b/>
        <w:b/>
        <w:bCs/>
      </w:rPr>
    </w:pPr>
    <w:r>
      <w:rPr>
        <w:sz w:val="12"/>
        <w:szCs w:val="12"/>
      </w:rPr>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pt-BR" w:eastAsia="pt-BR" w:bidi="ar-SA"/>
    </w:rPr>
  </w:style>
  <w:style w:type="paragraph" w:styleId="Ttulo6">
    <w:name w:val="Título 6"/>
    <w:basedOn w:val="Ttulododocumento"/>
    <w:pPr>
      <w:outlineLvl w:val="5"/>
    </w:pPr>
    <w:rPr/>
  </w:style>
  <w:style w:type="character" w:styleId="DefaultParagraphFont" w:default="1">
    <w:name w:val="Default Paragraph Font"/>
    <w:uiPriority w:val="1"/>
    <w:semiHidden/>
    <w:unhideWhenUsed/>
    <w:qFormat/>
    <w:rPr/>
  </w:style>
  <w:style w:type="character" w:styleId="TextodenotaderodapChar" w:customStyle="1">
    <w:name w:val="Texto de nota de rodapé Char"/>
    <w:basedOn w:val="DefaultParagraphFont"/>
    <w:link w:val="Textodenotaderodap"/>
    <w:uiPriority w:val="99"/>
    <w:semiHidden/>
    <w:qFormat/>
    <w:rsid w:val="001b1df6"/>
    <w:rPr>
      <w:sz w:val="20"/>
      <w:szCs w:val="20"/>
    </w:rPr>
  </w:style>
  <w:style w:type="character" w:styleId="Footnotereference">
    <w:name w:val="footnote reference"/>
    <w:basedOn w:val="DefaultParagraphFont"/>
    <w:uiPriority w:val="99"/>
    <w:semiHidden/>
    <w:unhideWhenUsed/>
    <w:qFormat/>
    <w:rsid w:val="001b1df6"/>
    <w:rPr>
      <w:vertAlign w:val="superscript"/>
    </w:rPr>
  </w:style>
  <w:style w:type="character" w:styleId="Caracteresdenotaderodap" w:customStyle="1">
    <w:name w:val="Caracteres de nota de rodapé"/>
    <w:qFormat/>
    <w:rPr/>
  </w:style>
  <w:style w:type="character" w:styleId="Ncoradanotaderodap" w:customStyle="1">
    <w:name w:val="Âncora da nota de rodapé"/>
    <w:rPr>
      <w:vertAlign w:val="superscript"/>
    </w:rPr>
  </w:style>
  <w:style w:type="character" w:styleId="CabealhoChar" w:customStyle="1">
    <w:name w:val="Cabeçalho Char"/>
    <w:qFormat/>
    <w:rPr>
      <w:sz w:val="24"/>
    </w:rPr>
  </w:style>
  <w:style w:type="character" w:styleId="AssuntodocomentrioChar" w:customStyle="1">
    <w:name w:val="Assunto do comentário Char"/>
    <w:qFormat/>
    <w:rPr>
      <w:b/>
    </w:rPr>
  </w:style>
  <w:style w:type="character" w:styleId="TextodecomentrioChar" w:customStyle="1">
    <w:name w:val="Texto de comentário Char"/>
    <w:qFormat/>
    <w:rPr/>
  </w:style>
  <w:style w:type="character" w:styleId="Refdecomentrio1" w:customStyle="1">
    <w:name w:val="Ref. de comentário1"/>
    <w:qFormat/>
    <w:rPr>
      <w:sz w:val="16"/>
    </w:rPr>
  </w:style>
  <w:style w:type="character" w:styleId="RecuodecorpodetextoChar" w:customStyle="1">
    <w:name w:val="Recuo de corpo de texto Char"/>
    <w:qFormat/>
    <w:rPr>
      <w:sz w:val="24"/>
    </w:rPr>
  </w:style>
  <w:style w:type="character" w:styleId="Recuodecorpodetexto2Char" w:customStyle="1">
    <w:name w:val="Recuo de corpo de texto 2 Char"/>
    <w:qFormat/>
    <w:rPr>
      <w:sz w:val="24"/>
    </w:rPr>
  </w:style>
  <w:style w:type="character" w:styleId="Appleconvertedspace" w:customStyle="1">
    <w:name w:val="apple-converted-space"/>
    <w:qFormat/>
    <w:rPr/>
  </w:style>
  <w:style w:type="character" w:styleId="CorpodetextoChar" w:customStyle="1">
    <w:name w:val="Corpo de texto Char"/>
    <w:qFormat/>
    <w:rPr>
      <w:rFonts w:ascii="Verdana" w:hAnsi="Verdana" w:eastAsia="Verdana"/>
      <w:sz w:val="22"/>
    </w:rPr>
  </w:style>
  <w:style w:type="character" w:styleId="Yiv620471054appleconvertedspace" w:customStyle="1">
    <w:name w:val="yiv620471054apple-converted-space"/>
    <w:qFormat/>
    <w:rPr/>
  </w:style>
  <w:style w:type="character" w:styleId="Ttulo6Char" w:customStyle="1">
    <w:name w:val="Título 6 Char"/>
    <w:qFormat/>
    <w:rPr>
      <w:rFonts w:eastAsia="Tahoma"/>
      <w:b/>
      <w:sz w:val="32"/>
    </w:rPr>
  </w:style>
  <w:style w:type="character" w:styleId="Ttulo7Char" w:customStyle="1">
    <w:name w:val="Título 7 Char"/>
    <w:qFormat/>
    <w:rPr>
      <w:sz w:val="24"/>
    </w:rPr>
  </w:style>
  <w:style w:type="character" w:styleId="TextodebaloChar" w:customStyle="1">
    <w:name w:val="Texto de balão Char"/>
    <w:qFormat/>
    <w:rPr>
      <w:rFonts w:ascii="Tahoma" w:hAnsi="Tahoma" w:eastAsia="Tahoma"/>
      <w:sz w:val="16"/>
    </w:rPr>
  </w:style>
  <w:style w:type="character" w:styleId="Ttulo2Char" w:customStyle="1">
    <w:name w:val="Título 2 Char"/>
    <w:qFormat/>
    <w:rPr>
      <w:rFonts w:ascii="Cambria" w:hAnsi="Cambria" w:eastAsia="Times New Roman"/>
      <w:b/>
      <w:i/>
      <w:sz w:val="28"/>
    </w:rPr>
  </w:style>
  <w:style w:type="character" w:styleId="Fontepargpadro1" w:customStyle="1">
    <w:name w:val="Fonte parág. padrão1"/>
    <w:qFormat/>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b/>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b/>
      <w:color w:val="000000"/>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2" w:customStyle="1">
    <w:name w:val="WW8Num7z2"/>
    <w:qFormat/>
    <w:rPr>
      <w:rFonts w:ascii="Wingdings" w:hAnsi="Wingdings" w:eastAsia="Wingdings"/>
    </w:rPr>
  </w:style>
  <w:style w:type="character" w:styleId="WW8Num7z1" w:customStyle="1">
    <w:name w:val="WW8Num7z1"/>
    <w:qFormat/>
    <w:rPr>
      <w:rFonts w:ascii="Courier New" w:hAnsi="Courier New" w:eastAsia="Courier New"/>
    </w:rPr>
  </w:style>
  <w:style w:type="character" w:styleId="WW8Num7z0" w:customStyle="1">
    <w:name w:val="WW8Num7z0"/>
    <w:qFormat/>
    <w:rPr>
      <w:rFonts w:ascii="Symbol" w:hAnsi="Symbol" w:eastAsia="Symbol"/>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b/>
      <w:color w:val="000000"/>
    </w:rPr>
  </w:style>
  <w:style w:type="character" w:styleId="WW8Num4z0" w:customStyle="1">
    <w:name w:val="WW8Num4z0"/>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ítulo do documento"/>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NormalWeb">
    <w:name w:val="Normal (Web)"/>
    <w:basedOn w:val="Normal"/>
    <w:uiPriority w:val="99"/>
    <w:semiHidden/>
    <w:unhideWhenUsed/>
    <w:qFormat/>
    <w:rsid w:val="00456abf"/>
    <w:pPr>
      <w:spacing w:lineRule="auto" w:line="240" w:beforeAutospacing="1" w:afterAutospacing="1"/>
    </w:pPr>
    <w:rPr>
      <w:rFonts w:ascii="Times New Roman" w:hAnsi="Times New Roman" w:eastAsia="Times New Roman" w:cs="Times New Roman"/>
      <w:sz w:val="24"/>
      <w:szCs w:val="24"/>
    </w:rPr>
  </w:style>
  <w:style w:type="paragraph" w:styleId="Footnotetext">
    <w:name w:val="footnote text"/>
    <w:basedOn w:val="Normal"/>
    <w:link w:val="TextodenotaderodapChar"/>
    <w:uiPriority w:val="99"/>
    <w:semiHidden/>
    <w:unhideWhenUsed/>
    <w:qFormat/>
    <w:rsid w:val="001b1df6"/>
    <w:pPr>
      <w:spacing w:lineRule="auto" w:line="240" w:before="0" w:after="0"/>
    </w:pPr>
    <w:rPr>
      <w:sz w:val="20"/>
      <w:szCs w:val="20"/>
    </w:rPr>
  </w:style>
  <w:style w:type="paragraph" w:styleId="Notaderodap" w:customStyle="1">
    <w:name w:val="Nota de rodapé"/>
    <w:basedOn w:val="Normal"/>
    <w:pPr/>
    <w:rPr/>
  </w:style>
  <w:style w:type="paragraph" w:styleId="Cabealho">
    <w:name w:val="Cabeçalho"/>
    <w:basedOn w:val="Normal"/>
    <w:pPr/>
    <w:rPr/>
  </w:style>
  <w:style w:type="paragraph" w:styleId="Annotationsubject">
    <w:name w:val="annotation subject"/>
    <w:qFormat/>
    <w:pPr>
      <w:widowControl/>
      <w:suppressAutoHyphens w:val="true"/>
      <w:bidi w:val="0"/>
      <w:jc w:val="left"/>
    </w:pPr>
    <w:rPr>
      <w:rFonts w:ascii="Times New Roman" w:hAnsi="Times New Roman" w:eastAsia="Times New Roman" w:cs=""/>
      <w:b/>
      <w:color w:val="000000"/>
      <w:sz w:val="20"/>
      <w:szCs w:val="22"/>
      <w:lang w:val="pt-BR" w:eastAsia="ar-SA" w:bidi="ar-SA"/>
    </w:rPr>
  </w:style>
  <w:style w:type="paragraph" w:styleId="Textodecomentrio1" w:customStyle="1">
    <w:name w:val="Texto de comentário1"/>
    <w:basedOn w:val="Normal"/>
    <w:qFormat/>
    <w:pPr>
      <w:suppressAutoHyphens w:val="true"/>
    </w:pPr>
    <w:rPr>
      <w:rFonts w:ascii="Times New Roman" w:hAnsi="Times New Roman" w:eastAsia="Times New Roman"/>
      <w:color w:val="000000"/>
      <w:sz w:val="20"/>
      <w:lang w:eastAsia="ar-SA"/>
    </w:rPr>
  </w:style>
  <w:style w:type="paragraph" w:styleId="Estilo" w:customStyle="1">
    <w:name w:val="Estilo"/>
    <w:qFormat/>
    <w:pPr>
      <w:widowControl w:val="false"/>
      <w:suppressAutoHyphens w:val="true"/>
      <w:bidi w:val="0"/>
      <w:jc w:val="left"/>
    </w:pPr>
    <w:rPr>
      <w:rFonts w:ascii="Arial" w:hAnsi="Arial" w:eastAsia="Arial" w:cs="Liberation Serif"/>
      <w:color w:val="000000"/>
      <w:sz w:val="24"/>
      <w:szCs w:val="24"/>
      <w:lang w:val="pt-BR" w:eastAsia="ar-SA" w:bidi="ar-SA"/>
    </w:rPr>
  </w:style>
  <w:style w:type="paragraph" w:styleId="Recuodecorpodetexto22" w:customStyle="1">
    <w:name w:val="Recuo de corpo de texto 22"/>
    <w:basedOn w:val="Normal"/>
    <w:qFormat/>
    <w:pPr>
      <w:suppressAutoHyphens w:val="true"/>
      <w:spacing w:lineRule="auto" w:line="480" w:before="0" w:after="120"/>
      <w:ind w:left="283" w:hanging="0"/>
    </w:pPr>
    <w:rPr>
      <w:rFonts w:ascii="Times New Roman" w:hAnsi="Times New Roman" w:eastAsia="Times New Roman"/>
      <w:color w:val="000000"/>
      <w:sz w:val="20"/>
      <w:lang w:eastAsia="ar-SA"/>
    </w:rPr>
  </w:style>
  <w:style w:type="paragraph" w:styleId="BodyText2">
    <w:name w:val="Body Text 2"/>
    <w:basedOn w:val="Normal"/>
    <w:qFormat/>
    <w:pPr>
      <w:suppressAutoHyphens w:val="true"/>
      <w:ind w:firstLine="1701"/>
      <w:jc w:val="both"/>
    </w:pPr>
    <w:rPr>
      <w:rFonts w:ascii="Bookman Old Style" w:hAnsi="Bookman Old Style" w:eastAsia="Bookman Old Style"/>
      <w:color w:val="000000"/>
      <w:sz w:val="28"/>
      <w:lang w:eastAsia="ar-SA"/>
    </w:rPr>
  </w:style>
  <w:style w:type="paragraph" w:styleId="Artigo" w:customStyle="1">
    <w:name w:val="artigo"/>
    <w:basedOn w:val="Normal"/>
    <w:qFormat/>
    <w:pPr>
      <w:suppressAutoHyphens w:val="true"/>
      <w:spacing w:before="280" w:after="280"/>
    </w:pPr>
    <w:rPr>
      <w:rFonts w:ascii="Times New Roman" w:hAnsi="Times New Roman" w:eastAsia="Times New Roman"/>
      <w:color w:val="000000"/>
      <w:sz w:val="24"/>
      <w:lang w:eastAsia="ar-SA"/>
    </w:rPr>
  </w:style>
  <w:style w:type="paragraph" w:styleId="Estilo1" w:customStyle="1">
    <w:name w:val="estilo1"/>
    <w:basedOn w:val="Normal"/>
    <w:qFormat/>
    <w:pPr>
      <w:suppressAutoHyphens w:val="true"/>
      <w:spacing w:before="280" w:after="280"/>
    </w:pPr>
    <w:rPr>
      <w:rFonts w:ascii="Times New Roman" w:hAnsi="Times New Roman" w:eastAsia="Times New Roman"/>
      <w:color w:val="000000"/>
      <w:sz w:val="24"/>
      <w:lang w:eastAsia="ar-SA"/>
    </w:rPr>
  </w:style>
  <w:style w:type="paragraph" w:styleId="Estilo10" w:customStyle="1">
    <w:name w:val="estilo10"/>
    <w:basedOn w:val="Normal"/>
    <w:qFormat/>
    <w:pPr>
      <w:suppressAutoHyphens w:val="true"/>
      <w:spacing w:before="280" w:after="280"/>
    </w:pPr>
    <w:rPr>
      <w:rFonts w:ascii="Times New Roman" w:hAnsi="Times New Roman" w:eastAsia="Times New Roman"/>
      <w:color w:val="000000"/>
      <w:sz w:val="24"/>
      <w:lang w:eastAsia="ar-SA"/>
    </w:rPr>
  </w:style>
  <w:style w:type="paragraph" w:styleId="Recuodecorpodetexto21" w:customStyle="1">
    <w:name w:val="Recuo de corpo de texto 21"/>
    <w:basedOn w:val="Normal"/>
    <w:qFormat/>
    <w:pPr>
      <w:suppressAutoHyphens w:val="true"/>
      <w:spacing w:lineRule="auto" w:line="480" w:before="0" w:after="120"/>
      <w:ind w:left="283" w:hanging="0"/>
    </w:pPr>
    <w:rPr>
      <w:rFonts w:ascii="Times New Roman" w:hAnsi="Times New Roman" w:eastAsia="Times New Roman"/>
      <w:color w:val="000000"/>
      <w:sz w:val="24"/>
      <w:lang w:eastAsia="ar-SA"/>
    </w:rPr>
  </w:style>
  <w:style w:type="paragraph" w:styleId="Default" w:customStyle="1">
    <w:name w:val="Default"/>
    <w:qFormat/>
    <w:pPr>
      <w:widowControl/>
      <w:suppressAutoHyphens w:val="true"/>
      <w:bidi w:val="0"/>
      <w:jc w:val="left"/>
    </w:pPr>
    <w:rPr>
      <w:rFonts w:ascii="Georgia" w:hAnsi="Georgia" w:eastAsia="Georgia" w:cs="Liberation Serif"/>
      <w:color w:val="000000"/>
      <w:sz w:val="24"/>
      <w:szCs w:val="24"/>
      <w:lang w:val="pt-BR" w:eastAsia="ar-SA" w:bidi="ar-SA"/>
    </w:rPr>
  </w:style>
  <w:style w:type="paragraph" w:styleId="Yiv620471054msonormal" w:customStyle="1">
    <w:name w:val="yiv620471054msonormal"/>
    <w:basedOn w:val="Normal"/>
    <w:qFormat/>
    <w:pPr>
      <w:suppressAutoHyphens w:val="true"/>
      <w:spacing w:before="280" w:after="280"/>
    </w:pPr>
    <w:rPr>
      <w:rFonts w:ascii="Times New Roman" w:hAnsi="Times New Roman" w:eastAsia="Times New Roman"/>
      <w:color w:val="000000"/>
      <w:sz w:val="24"/>
      <w:lang w:eastAsia="ar-SA"/>
    </w:rPr>
  </w:style>
  <w:style w:type="paragraph" w:styleId="Yiv868846938msonormal" w:customStyle="1">
    <w:name w:val="yiv868846938msonormal"/>
    <w:basedOn w:val="Normal"/>
    <w:qFormat/>
    <w:pPr>
      <w:suppressAutoHyphens w:val="true"/>
      <w:spacing w:before="280" w:after="280"/>
    </w:pPr>
    <w:rPr>
      <w:rFonts w:ascii="Times New Roman" w:hAnsi="Times New Roman" w:eastAsia="Times New Roman"/>
      <w:color w:val="000000"/>
      <w:sz w:val="24"/>
      <w:lang w:eastAsia="ar-SA"/>
    </w:rPr>
  </w:style>
  <w:style w:type="paragraph" w:styleId="BalloonText">
    <w:name w:val="Balloon Text"/>
    <w:basedOn w:val="Normal"/>
    <w:qFormat/>
    <w:pPr>
      <w:suppressAutoHyphens w:val="true"/>
    </w:pPr>
    <w:rPr>
      <w:rFonts w:ascii="Tahoma" w:hAnsi="Tahoma" w:eastAsia="Tahoma"/>
      <w:color w:val="000000"/>
      <w:sz w:val="16"/>
      <w:lang w:eastAsia="ar-SA"/>
    </w:rPr>
  </w:style>
  <w:style w:type="paragraph" w:styleId="Msonormalcxsplast" w:customStyle="1">
    <w:name w:val="msonormalcxsplast"/>
    <w:basedOn w:val="Normal"/>
    <w:qFormat/>
    <w:pPr>
      <w:suppressAutoHyphens w:val="true"/>
      <w:spacing w:before="280" w:after="280"/>
    </w:pPr>
    <w:rPr>
      <w:rFonts w:ascii="Times New Roman" w:hAnsi="Times New Roman" w:eastAsia="Times New Roman"/>
      <w:color w:val="000000"/>
      <w:sz w:val="24"/>
      <w:lang w:eastAsia="ar-SA"/>
    </w:rPr>
  </w:style>
  <w:style w:type="paragraph" w:styleId="ListParagraph">
    <w:name w:val="List Paragraph"/>
    <w:basedOn w:val="Normal"/>
    <w:qFormat/>
    <w:pPr>
      <w:suppressAutoHyphens w:val="true"/>
      <w:ind w:left="708" w:hanging="0"/>
    </w:pPr>
    <w:rPr>
      <w:rFonts w:ascii="Calibri" w:hAnsi="Calibri" w:eastAsia="Calibri"/>
      <w:color w:val="000000"/>
      <w:lang w:eastAsia="ar-SA"/>
    </w:rPr>
  </w:style>
  <w:style w:type="paragraph" w:styleId="Msonormalcxspmiddle" w:customStyle="1">
    <w:name w:val="msonormalcxspmiddle"/>
    <w:basedOn w:val="Normal"/>
    <w:qFormat/>
    <w:pPr>
      <w:suppressAutoHyphens w:val="true"/>
      <w:spacing w:before="280" w:after="280"/>
    </w:pPr>
    <w:rPr>
      <w:rFonts w:ascii="Times New Roman" w:hAnsi="Times New Roman" w:eastAsia="Times New Roman"/>
      <w:color w:val="000000"/>
      <w:sz w:val="24"/>
      <w:lang w:eastAsia="ar-SA"/>
    </w:rPr>
  </w:style>
  <w:style w:type="paragraph" w:styleId="Western" w:customStyle="1">
    <w:name w:val="western"/>
    <w:basedOn w:val="Normal"/>
    <w:qFormat/>
    <w:pPr>
      <w:suppressAutoHyphens w:val="true"/>
      <w:spacing w:before="280" w:after="280"/>
    </w:pPr>
    <w:rPr>
      <w:rFonts w:ascii="Times New Roman" w:hAnsi="Times New Roman" w:eastAsia="Times New Roman"/>
      <w:color w:val="000000"/>
      <w:sz w:val="24"/>
      <w:lang w:eastAsia="ar-SA"/>
    </w:rPr>
  </w:style>
  <w:style w:type="paragraph" w:styleId="WWLegenda" w:customStyle="1">
    <w:name w:val="WW-Legenda"/>
    <w:basedOn w:val="Normal"/>
    <w:qFormat/>
    <w:pPr>
      <w:widowControl w:val="false"/>
      <w:suppressAutoHyphens w:val="true"/>
      <w:jc w:val="both"/>
    </w:pPr>
    <w:rPr>
      <w:rFonts w:ascii="Times New Roman" w:hAnsi="Times New Roman" w:eastAsia="Tahoma"/>
      <w:b/>
      <w:color w:val="000000"/>
      <w:sz w:val="24"/>
      <w:lang w:eastAsia="ar-SA"/>
    </w:rPr>
  </w:style>
  <w:style w:type="paragraph" w:styleId="Ttulo1" w:customStyle="1">
    <w:name w:val="Título1"/>
    <w:basedOn w:val="Normal"/>
    <w:qFormat/>
    <w:pPr>
      <w:keepNext/>
      <w:suppressAutoHyphens w:val="true"/>
      <w:spacing w:before="240" w:after="120"/>
    </w:pPr>
    <w:rPr>
      <w:rFonts w:ascii="Liberation Sans" w:hAnsi="Liberation Sans" w:eastAsia="Mangal"/>
      <w:color w:val="000000"/>
      <w:sz w:val="28"/>
      <w:lang w:eastAsia="ar-SA"/>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A190C-892E-4E6F-A70B-42CFC6A9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Application>LibreOffice/5.0.6.3$Windows_x86 LibreOffice_project/490fc03b25318460cfc54456516ea2519c11d1aa</Application>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2016-09-22T21:23:00Z</dcterms:created>
  <dc:creator>antonio.monteiro</dc:creator>
  <dc:language>pt-BR</dc:language>
  <cp:lastPrinted>2016-11-08T18:47:44Z</cp:lastPrinted>
  <dcterms:modified xsi:type="dcterms:W3CDTF">2016-11-08T18:48:03Z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